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CA" w:rsidRPr="007500CA" w:rsidRDefault="007500CA" w:rsidP="007500C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500CA">
        <w:rPr>
          <w:rFonts w:ascii="Times New Roman" w:hAnsi="Times New Roman" w:cs="Times New Roman"/>
          <w:b/>
          <w:sz w:val="16"/>
          <w:szCs w:val="16"/>
        </w:rPr>
        <w:t>ДЕКЛАРАЦИЯ ПРИНЦИПОВ ТОЛЕРАНТНОСТИ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7500CA">
        <w:rPr>
          <w:rFonts w:ascii="Times New Roman" w:hAnsi="Times New Roman" w:cs="Times New Roman"/>
          <w:sz w:val="16"/>
          <w:szCs w:val="16"/>
        </w:rPr>
        <w:t>Утверждена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резолюцией 5.61 генеральной конференции </w:t>
      </w:r>
      <w:proofErr w:type="spellStart"/>
      <w:r w:rsidRPr="007500CA">
        <w:rPr>
          <w:rFonts w:ascii="Times New Roman" w:hAnsi="Times New Roman" w:cs="Times New Roman"/>
          <w:sz w:val="16"/>
          <w:szCs w:val="16"/>
        </w:rPr>
        <w:t>юнеско</w:t>
      </w:r>
      <w:proofErr w:type="spellEnd"/>
      <w:r w:rsidRPr="007500CA">
        <w:rPr>
          <w:rFonts w:ascii="Times New Roman" w:hAnsi="Times New Roman" w:cs="Times New Roman"/>
          <w:sz w:val="16"/>
          <w:szCs w:val="16"/>
        </w:rPr>
        <w:t xml:space="preserve"> от 16 ноября 1995 года</w:t>
      </w:r>
    </w:p>
    <w:p w:rsid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7500CA">
        <w:rPr>
          <w:rFonts w:ascii="Times New Roman" w:hAnsi="Times New Roman" w:cs="Times New Roman"/>
          <w:sz w:val="16"/>
          <w:szCs w:val="16"/>
        </w:rPr>
        <w:t>ПРЕАМБУЛА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Государства - члены Организации Объединенных Наций по вопросам образования, науки и культуры, собравшиеся в Париже на двадцать восьмую сессию Генеральной конференции 25 октября - 16 ноября 1995 года,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памятуя о том, что Устав Организации Объединенных Наций гласит: "Мы, народы Объединенных Наций, преисполненные решимости избавить грядущие поколения от бедствий войны... вновь утвердить веру в основные права человека, в достоинство и ценность человеческой личности... и в этих целях проявлять толерантность и жить вместе, в мире друг с другом, как добрые соседи",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напоминая, что в Преамбуле Устава ЮНЕСКО, принятого 16 ноября 1945 года, подчеркивается, что "мир должен базироваться на интеллектуальной и нравственной солидарности человечества",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напоминая также, что во Всеобщей декларации прав человека провозглашается, что "каждый человек имеет право на свободу мысли, совести и религии" (статья 18), "на свободу убеждений и на свободное выражение их" (статья 19) и что образование "должно содействовать взаимопониманию, терпимости и дружбе между всеми народами, расовыми и религиозными группами" (статья 26),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принимая во внимание соответствующие международные акты, в том числе: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Международный пакт о гражданских и политических правах,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Международный пакт об экономических, социальных и культурных правах,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Международную конвенцию о ликвидации всех форм расовой дискриминации,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Конвенцию о предупреждении преступления геноцида и наказании за него,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Конвенцию о правах ребенка,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Конвенцию 1951 года о статусе беженцев и протокол 1967 года, касающийся статуса беженцев, а также региональные правовые акты в этой области,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Конвенцию о ликвидации всех форм дискриминации в отношении женщин,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Конвенцию против пыток и других жестоких, бесчеловечных и унижающих достоинство видов обращения и наказания,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Декларацию о ликвидации всех форм нетерпимости и дискриминации на основе религии или убеждений,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Декларацию о правах лиц, принадлежащих к национальным или этническим, религиозным или языковым меньшинствам,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Декларацию о мерах по ликвидации международного терроризма,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Венскую декларацию и Программу действий Всемирной конференции по правам человека,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>Декларацию и Программу действий, принятые на Всемирной встрече на высшем уровне в интересах социального развития, состоявшейся в Копенгагене,</w:t>
      </w:r>
      <w:proofErr w:type="gramEnd"/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Декларацию ЮНЕСКО о расе и расовых предрассудках,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    Конвенцию и Рекомендацию ЮНЕСКО о борьбе с дискриминацией в области образования,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памятуя о целях третьего Десятилетия действий по борьбе против расизма и расовой дискриминации, Десятилетия образования в области прав человека Организации Объединенных Наций и Международного десятилетия коренных народов мира,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учитывая рекомендации региональных конференций, проведенных в соответствии с резолюцией 27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 xml:space="preserve"> С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>/5.14 Генеральной конференции ЮНЕСКО в рамках Года Организации Объединенных Наций, посвященного толерантности, а также выводы и рекомендации других конференций и совещаний, организованных государствами-членами по программе Года Организации Объединенных Наций, посвященного толерантности,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7500CA">
        <w:rPr>
          <w:rFonts w:ascii="Times New Roman" w:hAnsi="Times New Roman" w:cs="Times New Roman"/>
          <w:sz w:val="16"/>
          <w:szCs w:val="16"/>
        </w:rPr>
        <w:t xml:space="preserve">испытывая чувство тревоги в связи с участившимися в последнее время актами нетерпимости, насилия, терроризма, ксенофобии, агрессивного национализма, расизма, антисемитизма, отчуждения, </w:t>
      </w:r>
      <w:proofErr w:type="spellStart"/>
      <w:r w:rsidRPr="007500CA">
        <w:rPr>
          <w:rFonts w:ascii="Times New Roman" w:hAnsi="Times New Roman" w:cs="Times New Roman"/>
          <w:sz w:val="16"/>
          <w:szCs w:val="16"/>
        </w:rPr>
        <w:t>маргинализации</w:t>
      </w:r>
      <w:proofErr w:type="spellEnd"/>
      <w:r w:rsidRPr="007500CA">
        <w:rPr>
          <w:rFonts w:ascii="Times New Roman" w:hAnsi="Times New Roman" w:cs="Times New Roman"/>
          <w:sz w:val="16"/>
          <w:szCs w:val="16"/>
        </w:rPr>
        <w:t xml:space="preserve"> и дискриминации по отношению к национальным, этническим, религиозным и языковым меньшинствам, беженцам, рабочим-мигрантам, иммигрантам и социально наименее защищенным группам в обществах, а также актами насилия и запугивания в отношении отдельных лиц, осуществляющих свое право на свободу мнений и выражение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>убеждений, представляющими угрозу делу укреплению мира и демократии на национальном и международном уровнях и являющимися препятствиями на пути развития,</w:t>
      </w:r>
      <w:proofErr w:type="gramEnd"/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обращая особое внимание на обязанность государств-членов развивать и поощрять уважение прав человека и основных свобод для всех, без различия по признаку расы, пола, языка, национальной принадлежности, религии или состояния здоровья, и бороться с проявлениями нетерпимости,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принимают и торжественно провозглашают настоящую Декларацию принципов толерантности,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преисполненные решимости сделать все необходимое для утверждения идеалов толерантности в наших обществах, поскольку толерантность является не только важнейшим принципом, но и необходимым условием мира и социально-экономического развития всех народов,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мы заявляем следующее: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СТАТЬЯ 1 - ПОНЯТИЕ ТОЛЕРАНТНОСТИ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1.1 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 Толерантность - это гармония в многообразии. Это не только моральный долг, но и 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>политическая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и правовая потребность. Толерантность - это добродетель, которая делает возможным достижение мира и способствует замене культуры войны культурой мира.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1.2 Толерантность - это не уступка, снисхождение или потворство. Толерантность - 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>это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прежде всего активное отношение, формируемое на основе признания универсальных прав и основных свобод человека. Ни при каких обстоятельствах толерантность не может служить оправданием посягательств на эти основные ценности, толерантность должны проявлять отдельные люди, группы и государства.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1.3 Толерантность - это обязанность способствовать утверждению прав человека, плюрализма (в том числе культурного плюрализма), демократии и правопорядка. Толерантность - это понятие, означающее отказ от догматизма, от абсолютизации истины и утверждающее нормы, установленные в международных актах в области прав человека.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7500CA">
        <w:rPr>
          <w:rFonts w:ascii="Times New Roman" w:hAnsi="Times New Roman" w:cs="Times New Roman"/>
          <w:sz w:val="16"/>
          <w:szCs w:val="16"/>
        </w:rPr>
        <w:t>1.4 Проявление толерантности, которое созвучно уважению прав человека, не означает терпимого отношения к социальной несправедливости, отказа от своих или уступки чужим убеждениям.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Это означает, что каждый 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>свободен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придерживаться своих убеждений и признает такое же право за другими. Это означает признание того, что люди по своей природе различаются по внешнему виду, положению, речи, поведению и ценностям и обладают правом жить в мире и сохранять свою индивидуальность. Это также означает, что взгляды одного человека не могут быть навязаны другим.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СТАТЬЯ 2 - ГОСУДАРСТВЕНЫЙ УРОВЕНЬ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2.1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 xml:space="preserve"> Н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а государственном уровне толерантность требует справедливого и беспристрастного законодательства, соблюдения правопорядка и судебно-процессуальных и административных норм. Толерантность также требует предоставления каждому человеку возможностей для экономического и </w:t>
      </w:r>
      <w:r w:rsidRPr="007500CA">
        <w:rPr>
          <w:rFonts w:ascii="Times New Roman" w:hAnsi="Times New Roman" w:cs="Times New Roman"/>
          <w:sz w:val="16"/>
          <w:szCs w:val="16"/>
        </w:rPr>
        <w:lastRenderedPageBreak/>
        <w:t xml:space="preserve">социального развития без какой-либо дискриминации. Отчуждение и </w:t>
      </w:r>
      <w:proofErr w:type="spellStart"/>
      <w:r w:rsidRPr="007500CA">
        <w:rPr>
          <w:rFonts w:ascii="Times New Roman" w:hAnsi="Times New Roman" w:cs="Times New Roman"/>
          <w:sz w:val="16"/>
          <w:szCs w:val="16"/>
        </w:rPr>
        <w:t>маргинализация</w:t>
      </w:r>
      <w:proofErr w:type="spellEnd"/>
      <w:r w:rsidRPr="007500CA">
        <w:rPr>
          <w:rFonts w:ascii="Times New Roman" w:hAnsi="Times New Roman" w:cs="Times New Roman"/>
          <w:sz w:val="16"/>
          <w:szCs w:val="16"/>
        </w:rPr>
        <w:t xml:space="preserve"> могут стать причиной состояния подавленности, враждебности и фанатизма.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2.2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 xml:space="preserve"> Д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>ля того, чтобы сделать общество более толерантным, государствам следует ратифицировать существующие международные конвенции о правах человека и, если это необходимо, разработать новое законодательство с целью обеспечения в обществе равноправного подхода и равенства возможностей для всех групп и отдельных людей.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2.3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 xml:space="preserve"> В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интересах международного согласия существенно важно, чтобы отдельные люди, общины и нации признавали и уважали культурный плюрализм человеческого сообщества. 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>Мир невозможен без толерантности, а развитие и демократия невозможны без мира.</w:t>
      </w:r>
      <w:proofErr w:type="gramEnd"/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2.4 Нетерпимость может принимать форму </w:t>
      </w:r>
      <w:proofErr w:type="spellStart"/>
      <w:r w:rsidRPr="007500CA">
        <w:rPr>
          <w:rFonts w:ascii="Times New Roman" w:hAnsi="Times New Roman" w:cs="Times New Roman"/>
          <w:sz w:val="16"/>
          <w:szCs w:val="16"/>
        </w:rPr>
        <w:t>маргинализации</w:t>
      </w:r>
      <w:proofErr w:type="spellEnd"/>
      <w:r w:rsidRPr="007500CA">
        <w:rPr>
          <w:rFonts w:ascii="Times New Roman" w:hAnsi="Times New Roman" w:cs="Times New Roman"/>
          <w:sz w:val="16"/>
          <w:szCs w:val="16"/>
        </w:rPr>
        <w:t xml:space="preserve"> социально наименее защищенных групп, их исключения из общественной и политической жизни, а также насилия и дискриминации по отношению к ним. Как гласит Декларация о расе и расовых предрассудках, "все люди и группы людей имеют право отличаться друг от друга" (статья 1.2).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СТАТЬЯ 3 - СОЦИАЛЬНЫЕ АСПЕКТЫ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3.1 Толерантность как никогда ранее важна в современном мире. Мы живем в век глобализации экономики и все большей мобильности, быстрого развития коммуникации, интеграции и взаимозависимости, в век крупномасштабных миграций и перемещения населения, урбанизации и преобразования социальных структур. Каждый регион многолик, и поэтому эскалация нетерпимости и конфликтов потенциально угрожает всем частям мира. От такой угрозы нельзя отгородиться национальными границами, ибо она носит глобальный характер.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3.2 Толерантность необходима в 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>отношениях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как между отдельными людьми, так и на уровне семьи и общины. В школах и университетах, в рамках неформального образования, дома и на работе необходимо укреплять дух толерантности и формировать отношения открытости, внимания друг к другу и солидарности. Средства коммуникации способны играть конструктивную роль в деле содействия свободному и открытому диалогу и обсуждению, распространения ценностей толерантности и разъяснения опасности проявления безразличности по отношению к набирающим силу группам и идеологиям, проповедующим нетерпимость.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3.3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 xml:space="preserve"> В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Декларации ЮНЕСКО о расе и расовых предрассудках провозглашается, что особые меры должны приниматься в целях обеспечения равенства в достоинстве и правах отдельных лиц и групп людей везде, где это необходимо. В этой связи особое внимание следует уделять социально наименее защищенным группам, находящимся в неблагоприятных социальных или экономических условиях, с 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>тем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чтобы представить им правовую и социальную защиту, в частности в отношении жилья, занятости и охраны здоровья, обеспечить уважение самобытности их культуры и ценностей и содействовать, в особенности посредством образования, их социальному и профессиональному росту и интеграции.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3.4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 xml:space="preserve"> В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интересах решения этой глобальной задачи необходимы проведение соответствующих научных исследований и налаживание контактов с целью координации деятельности международного сообщества, включая анализ в контексте социальных наук коренных причин этого явления, принятие эффективных контрмер, а также осуществление научных исследований и мониторинга, способствующих выработке политических решений и нормативной деятельности государств-членов.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СТАТЬЯ 4 - ВОСПИТАНИЕ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4.1 Воспитание является наиболее эффективным средством предупреждения нетерпимости. Воспитание в духе толерантности начинается с обучения людей тому, в чем заключаются их общие права и свободы, дабы обеспечить осуществление этих прав, и с поощрения стремления к защите прав других.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4.2 Воспитание в духе толерантности следует рассматривать в качестве безотлагательного императива; в связи с этим необходимо поощрять методы систематического и рационального обучения толерантности, вскрывающие культурные, социальные, экономические, политические и религиозные источники нетерпимости, лежащие в основе насилия и отчуждения. Политика и программы в области образования должны способствовать улучшению взаимопонимания, укреплению солидарности и терпимости в 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>отношениях</w:t>
      </w:r>
      <w:proofErr w:type="gramEnd"/>
      <w:r w:rsidRPr="007500CA">
        <w:rPr>
          <w:rFonts w:ascii="Times New Roman" w:hAnsi="Times New Roman" w:cs="Times New Roman"/>
          <w:sz w:val="16"/>
          <w:szCs w:val="16"/>
        </w:rPr>
        <w:t xml:space="preserve"> как между отдельными людьми, так и между этническими, социальными, культурными, религиозными и языковыми группами, а также нациями.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4.3 Воспитание в духе терпимости должно быть направлено на противодействие влиянию, вызывающему чувство страха и отчуждения по отношению к другим. Оно должно способствовать формированию у молодежи навыков независимого мышления, критического осмысления и выработки суждений, основанных на моральных ценностях.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 xml:space="preserve">4.4 Мы заявляем о своей готовности поддерживать и претворять в жизнь программы научных исследований в области социальных наук и воспитания в духе толерантности, прав человека и ненасилия. </w:t>
      </w:r>
      <w:proofErr w:type="gramStart"/>
      <w:r w:rsidRPr="007500CA">
        <w:rPr>
          <w:rFonts w:ascii="Times New Roman" w:hAnsi="Times New Roman" w:cs="Times New Roman"/>
          <w:sz w:val="16"/>
          <w:szCs w:val="16"/>
        </w:rPr>
        <w:t xml:space="preserve">Это означает необходимость </w:t>
      </w:r>
      <w:proofErr w:type="spellStart"/>
      <w:r w:rsidRPr="007500CA">
        <w:rPr>
          <w:rFonts w:ascii="Times New Roman" w:hAnsi="Times New Roman" w:cs="Times New Roman"/>
          <w:sz w:val="16"/>
          <w:szCs w:val="16"/>
        </w:rPr>
        <w:t>уделения</w:t>
      </w:r>
      <w:proofErr w:type="spellEnd"/>
      <w:r w:rsidRPr="007500CA">
        <w:rPr>
          <w:rFonts w:ascii="Times New Roman" w:hAnsi="Times New Roman" w:cs="Times New Roman"/>
          <w:sz w:val="16"/>
          <w:szCs w:val="16"/>
        </w:rPr>
        <w:t xml:space="preserve"> особого внимания вопросам повышения уровня педагогической подготовки, учебных планов, содержания учебников и занятий, совершенствования других учебных материалов, включая новые образовательные технологии,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индивидуальность, предупреждать конфликты или разрешать их ненасильственными средствами.</w:t>
      </w:r>
      <w:proofErr w:type="gramEnd"/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СТАТЬЯ 5 - ГОТОВНОСТЬ К ДЕЙСТВИЮ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Мы обязуемся поощрять толерантность и ненасилие, используя для этого программы и учреждения в областях образования, науки, культуры и коммуникации.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СТАТЬЯ 6 - МЕЖДУНАРОДНЫЙ ДЕНЬ, ПОСВЯЩЕННЫЙ ТОЛЕРАНТНОСТИ</w:t>
      </w: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00CA" w:rsidRPr="007500CA" w:rsidRDefault="007500CA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500CA">
        <w:rPr>
          <w:rFonts w:ascii="Times New Roman" w:hAnsi="Times New Roman" w:cs="Times New Roman"/>
          <w:sz w:val="16"/>
          <w:szCs w:val="16"/>
        </w:rPr>
        <w:t>В целях мобилизации общественности, привлечения внимания к опасностям, кроющимся в нетерпимости, и укрепления приверженности и активизации действий в поддержку поощрения толерантности и воспитания в ее духе мы торжественно провозглашаем 16 ноября ежегодно отмечаемым Международным днем, посвященным толерантности.</w:t>
      </w:r>
    </w:p>
    <w:p w:rsidR="008B6B5C" w:rsidRPr="007500CA" w:rsidRDefault="008B6B5C" w:rsidP="0075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8B6B5C" w:rsidRPr="007500CA" w:rsidSect="007500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CA"/>
    <w:rsid w:val="007500CA"/>
    <w:rsid w:val="008B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2014-01-15T12:14:00Z</dcterms:created>
  <dcterms:modified xsi:type="dcterms:W3CDTF">2014-01-15T12:15:00Z</dcterms:modified>
</cp:coreProperties>
</file>